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3"/>
        <w:ind w:firstLine="11907"/>
        <w:keepLines/>
        <w:keepNext/>
      </w:pPr>
      <w:r>
        <w:t xml:space="preserve">Приложение</w:t>
      </w:r>
      <w:r/>
    </w:p>
    <w:p>
      <w:pPr>
        <w:pStyle w:val="873"/>
        <w:ind w:firstLine="11907"/>
        <w:keepLines/>
        <w:keepNext/>
      </w:pPr>
      <w:r/>
      <w:r/>
    </w:p>
    <w:p>
      <w:pPr>
        <w:pStyle w:val="873"/>
        <w:ind w:firstLine="11907"/>
        <w:keepLines/>
        <w:keepNext/>
      </w:pPr>
      <w:r>
        <w:t xml:space="preserve">УТВЕРЖДЕН </w:t>
      </w:r>
      <w:r/>
    </w:p>
    <w:p>
      <w:pPr>
        <w:pStyle w:val="873"/>
        <w:ind w:firstLine="11907"/>
        <w:keepLines/>
        <w:keepNext/>
      </w:pPr>
      <w:r/>
      <w:r/>
    </w:p>
    <w:p>
      <w:pPr>
        <w:pStyle w:val="873"/>
        <w:ind w:firstLine="11907"/>
        <w:keepLines/>
        <w:keepNext/>
      </w:pPr>
      <w:r>
        <w:t xml:space="preserve">решением Думы </w:t>
      </w:r>
      <w:r/>
    </w:p>
    <w:p>
      <w:pPr>
        <w:ind w:firstLine="11907"/>
        <w:keepLines/>
        <w:keepNext/>
      </w:pPr>
      <w:r>
        <w:t xml:space="preserve">Артемовского </w:t>
      </w:r>
      <w:r>
        <w:t xml:space="preserve">городского округа </w:t>
      </w:r>
      <w:r/>
    </w:p>
    <w:p>
      <w:pPr>
        <w:pStyle w:val="873"/>
        <w:ind w:firstLine="11907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pStyle w:val="873"/>
        <w:ind w:firstLine="11907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3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3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873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Приморского края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873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в собственность 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3"/>
        <w:jc w:val="center"/>
        <w:keepLines/>
        <w:keepNext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tbl>
      <w:tblPr>
        <w:tblW w:w="1544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4"/>
        <w:gridCol w:w="6427"/>
        <w:gridCol w:w="1723"/>
        <w:gridCol w:w="2232"/>
        <w:gridCol w:w="2225"/>
        <w:gridCol w:w="23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94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427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23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Общая площадь кв.м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32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25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 стоимость,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3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346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3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94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427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23" w:type="dxa"/>
            <w:vAlign w:val="top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32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25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346" w:type="dxa"/>
            <w:vAlign w:val="top"/>
            <w:textDirection w:val="lrTb"/>
            <w:noWrap w:val="false"/>
          </w:tcPr>
          <w:p>
            <w:pPr>
              <w:pStyle w:val="873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94" w:type="dxa"/>
            <w:vAlign w:val="top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1</w:t>
            </w:r>
            <w:r>
              <w:t xml:space="preserve">.</w:t>
            </w:r>
            <w:r/>
          </w:p>
        </w:tc>
        <w:tc>
          <w:tcPr>
            <w:tcW w:w="6427" w:type="dxa"/>
            <w:vAlign w:val="top"/>
            <w:textDirection w:val="lrTb"/>
            <w:noWrap w:val="false"/>
          </w:tcPr>
          <w:p>
            <w:pPr>
              <w:pStyle w:val="873"/>
              <w:keepLines/>
              <w:keepNext/>
              <w:rPr>
                <w:highlight w:val="none"/>
              </w:rPr>
            </w:pPr>
            <w:r>
              <w:rPr>
                <w:highlight w:val="none"/>
              </w:rPr>
              <w:t xml:space="preserve">Земельный участок</w:t>
            </w:r>
            <w:r>
              <w:rPr>
                <w:highlight w:val="none"/>
              </w:rPr>
              <w:t xml:space="preserve">,</w:t>
            </w:r>
            <w:r>
              <w:rPr>
                <w:highlight w:val="none"/>
              </w:rPr>
              <w:t xml:space="preserve"> местоположение установлено относительно ориентира, расположенного за предела</w:t>
            </w:r>
            <w:r>
              <w:rPr>
                <w:highlight w:val="none"/>
              </w:rPr>
              <w:t xml:space="preserve">ми участка. Ориентир жилой дом. Участок находится примерно в 515 м. по направлению на юго-восток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keepLines/>
              <w:keepNext/>
              <w:rPr>
                <w:highlight w:val="none"/>
              </w:rPr>
            </w:pPr>
            <w:r>
              <w:rPr>
                <w:highlight w:val="none"/>
              </w:rPr>
              <w:t xml:space="preserve">от ориентира. </w:t>
            </w:r>
            <w:r>
              <w:rPr>
                <w:highlight w:val="none"/>
              </w:rPr>
              <w:t xml:space="preserve">Почтовый адрес ориентира: Приморский край, г. Артем, ул. Острякова, 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723" w:type="dxa"/>
            <w:vAlign w:val="top"/>
            <w:textDirection w:val="lrTb"/>
            <w:noWrap w:val="false"/>
          </w:tcPr>
          <w:p>
            <w:r>
              <w:t xml:space="preserve">3242</w:t>
            </w:r>
            <w:r/>
          </w:p>
        </w:tc>
        <w:tc>
          <w:tcPr>
            <w:tcW w:w="2232" w:type="dxa"/>
            <w:vAlign w:val="top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2</w:t>
            </w:r>
            <w:r>
              <w:t xml:space="preserve">5:27:030102:449</w:t>
            </w:r>
            <w:r/>
          </w:p>
        </w:tc>
        <w:tc>
          <w:tcPr>
            <w:tcW w:w="2225" w:type="dxa"/>
            <w:vAlign w:val="top"/>
            <w:textDirection w:val="lrTb"/>
            <w:noWrap w:val="false"/>
          </w:tcPr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  <w:t xml:space="preserve">3 447 622,74</w:t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46" w:type="dxa"/>
            <w:vAlign w:val="top"/>
            <w:textDirection w:val="lrTb"/>
            <w:noWrap w:val="false"/>
          </w:tcPr>
          <w:p>
            <w:pPr>
              <w:pStyle w:val="8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  <w:t xml:space="preserve">3 447 622,74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94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2</w:t>
            </w:r>
            <w:r/>
          </w:p>
        </w:tc>
        <w:tc>
          <w:tcPr>
            <w:tcW w:w="6427" w:type="dxa"/>
            <w:vAlign w:val="top"/>
            <w:vMerge w:val="restart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Квартира № 3</w:t>
            </w:r>
            <w:r>
              <w:rPr>
                <w:szCs w:val="24"/>
              </w:rPr>
              <w:t xml:space="preserve"> в многоквартирном жилом доме по адресу: Приморский край, г. Артем, ул. Острякова, 45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723" w:type="dxa"/>
            <w:vAlign w:val="top"/>
            <w:textDirection w:val="lrTb"/>
            <w:noWrap w:val="false"/>
          </w:tcPr>
          <w:p>
            <w:r>
              <w:t xml:space="preserve">38,2</w:t>
            </w:r>
            <w:r/>
          </w:p>
        </w:tc>
        <w:tc>
          <w:tcPr>
            <w:tcW w:w="2232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25:27:030102:2563</w:t>
            </w:r>
            <w:r/>
          </w:p>
        </w:tc>
        <w:tc>
          <w:tcPr>
            <w:tcW w:w="2225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46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94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3</w:t>
            </w:r>
            <w:r/>
          </w:p>
        </w:tc>
        <w:tc>
          <w:tcPr>
            <w:tcW w:w="6427" w:type="dxa"/>
            <w:vAlign w:val="top"/>
            <w:vMerge w:val="restart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Квартира № 22</w:t>
            </w:r>
            <w:r>
              <w:rPr>
                <w:szCs w:val="24"/>
              </w:rPr>
              <w:t xml:space="preserve"> в многоквартирном жилом доме по адресу: Приморский край, г. Артем, ул. Острякова, 45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723" w:type="dxa"/>
            <w:vAlign w:val="top"/>
            <w:textDirection w:val="lrTb"/>
            <w:noWrap w:val="false"/>
          </w:tcPr>
          <w:p>
            <w:r>
              <w:t xml:space="preserve">37,9</w:t>
            </w:r>
            <w:r/>
          </w:p>
        </w:tc>
        <w:tc>
          <w:tcPr>
            <w:tcW w:w="2232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25:27:030102:2545</w:t>
            </w:r>
            <w:r/>
          </w:p>
        </w:tc>
        <w:tc>
          <w:tcPr>
            <w:tcW w:w="2225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46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94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4</w:t>
            </w:r>
            <w:r/>
          </w:p>
        </w:tc>
        <w:tc>
          <w:tcPr>
            <w:tcW w:w="6427" w:type="dxa"/>
            <w:vAlign w:val="top"/>
            <w:vMerge w:val="restart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Квартира № 10</w:t>
            </w:r>
            <w:r>
              <w:rPr>
                <w:szCs w:val="24"/>
              </w:rPr>
              <w:t xml:space="preserve"> в многоквартирном жилом доме по адресу: Приморский край, г. Артем, с. Кневичи, ул. Центральные Кневичи, 7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723" w:type="dxa"/>
            <w:vAlign w:val="top"/>
            <w:textDirection w:val="lrTb"/>
            <w:noWrap w:val="false"/>
          </w:tcPr>
          <w:p>
            <w:r>
              <w:t xml:space="preserve">30,5</w:t>
            </w:r>
            <w:r/>
          </w:p>
        </w:tc>
        <w:tc>
          <w:tcPr>
            <w:tcW w:w="2232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keepLines/>
              <w:keepNext/>
            </w:pPr>
            <w:r>
              <w:t xml:space="preserve">25:27:080001:7258</w:t>
            </w:r>
            <w:r/>
          </w:p>
        </w:tc>
        <w:tc>
          <w:tcPr>
            <w:tcW w:w="2225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46" w:type="dxa"/>
            <w:vAlign w:val="top"/>
            <w:vMerge w:val="restart"/>
            <w:textDirection w:val="lrTb"/>
            <w:noWrap w:val="false"/>
          </w:tcPr>
          <w:p>
            <w:pPr>
              <w:pStyle w:val="873"/>
              <w:rPr>
                <w:rStyle w:val="890"/>
                <w:rFonts w:ascii="Times New Roman" w:hAnsi="Times New Roman"/>
                <w:sz w:val="24"/>
                <w:szCs w:val="24"/>
              </w:rPr>
            </w:pP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  <w:r>
              <w:rPr>
                <w:rStyle w:val="890"/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94" w:type="dxa"/>
            <w:vAlign w:val="top"/>
            <w:textDirection w:val="lrTb"/>
            <w:noWrap w:val="false"/>
          </w:tcPr>
          <w:p>
            <w:pPr>
              <w:pStyle w:val="873"/>
              <w:keepLines/>
              <w:keepNext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427" w:type="dxa"/>
            <w:vAlign w:val="top"/>
            <w:textDirection w:val="lrTb"/>
            <w:noWrap w:val="false"/>
          </w:tcPr>
          <w:p>
            <w:pPr>
              <w:pStyle w:val="873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23" w:type="dxa"/>
            <w:vAlign w:val="top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232" w:type="dxa"/>
            <w:vAlign w:val="top"/>
            <w:textDirection w:val="lrTb"/>
            <w:noWrap w:val="false"/>
          </w:tcPr>
          <w:p>
            <w:pPr>
              <w:pStyle w:val="873"/>
              <w:keepLines/>
              <w:keepNext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25" w:type="dxa"/>
            <w:vAlign w:val="top"/>
            <w:textDirection w:val="lrTb"/>
            <w:noWrap w:val="false"/>
          </w:tcPr>
          <w:p>
            <w:pPr>
              <w:pStyle w:val="87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6" w:type="dxa"/>
            <w:vAlign w:val="top"/>
            <w:textDirection w:val="lrTb"/>
            <w:noWrap w:val="false"/>
          </w:tcPr>
          <w:p>
            <w:pPr>
              <w:pStyle w:val="87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rPr>
        <w:rStyle w:val="883"/>
      </w:rPr>
      <w:framePr w:wrap="around" w:vAnchor="text" w:hAnchor="margin" w:xAlign="center" w:y="1"/>
    </w:pPr>
    <w:r>
      <w:rPr>
        <w:rStyle w:val="883"/>
      </w:rPr>
      <w:fldChar w:fldCharType="begin"/>
    </w:r>
    <w:r>
      <w:rPr>
        <w:rStyle w:val="883"/>
      </w:rPr>
      <w:instrText xml:space="preserve">PAGE  </w:instrText>
    </w:r>
    <w:r>
      <w:rPr>
        <w:rStyle w:val="883"/>
      </w:rPr>
      <w:fldChar w:fldCharType="end"/>
    </w:r>
    <w:r>
      <w:rPr>
        <w:rStyle w:val="883"/>
      </w:rPr>
    </w:r>
    <w:r>
      <w:rPr>
        <w:rStyle w:val="883"/>
      </w:rPr>
    </w:r>
  </w:p>
  <w:p>
    <w:pPr>
      <w:pStyle w:val="88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73"/>
    <w:next w:val="873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73"/>
    <w:next w:val="873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73"/>
    <w:next w:val="873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73"/>
    <w:next w:val="873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73"/>
    <w:next w:val="873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73"/>
    <w:next w:val="873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73"/>
    <w:next w:val="873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73"/>
    <w:next w:val="873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73"/>
    <w:next w:val="873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basedOn w:val="873"/>
    <w:uiPriority w:val="34"/>
    <w:qFormat/>
    <w:pPr>
      <w:contextualSpacing/>
      <w:ind w:left="720"/>
    </w:p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basedOn w:val="873"/>
    <w:next w:val="873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link w:val="715"/>
    <w:uiPriority w:val="10"/>
    <w:rPr>
      <w:sz w:val="48"/>
      <w:szCs w:val="48"/>
    </w:rPr>
  </w:style>
  <w:style w:type="paragraph" w:styleId="717">
    <w:name w:val="Subtitle"/>
    <w:basedOn w:val="873"/>
    <w:next w:val="873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link w:val="717"/>
    <w:uiPriority w:val="11"/>
    <w:rPr>
      <w:sz w:val="24"/>
      <w:szCs w:val="24"/>
    </w:rPr>
  </w:style>
  <w:style w:type="paragraph" w:styleId="719">
    <w:name w:val="Quote"/>
    <w:basedOn w:val="873"/>
    <w:next w:val="873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73"/>
    <w:next w:val="873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basedOn w:val="873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link w:val="723"/>
    <w:uiPriority w:val="99"/>
  </w:style>
  <w:style w:type="paragraph" w:styleId="725">
    <w:name w:val="Footer"/>
    <w:basedOn w:val="873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Footer Char"/>
    <w:link w:val="725"/>
    <w:uiPriority w:val="99"/>
  </w:style>
  <w:style w:type="paragraph" w:styleId="727">
    <w:name w:val="Caption"/>
    <w:basedOn w:val="873"/>
    <w:next w:val="873"/>
    <w:link w:val="7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725"/>
    <w:uiPriority w:val="99"/>
  </w:style>
  <w:style w:type="table" w:styleId="72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87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>
    <w:name w:val="Footnote Text Char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ind w:left="0" w:right="0" w:firstLine="0"/>
      <w:spacing w:after="57"/>
    </w:pPr>
  </w:style>
  <w:style w:type="paragraph" w:styleId="863">
    <w:name w:val="toc 2"/>
    <w:basedOn w:val="873"/>
    <w:next w:val="873"/>
    <w:uiPriority w:val="39"/>
    <w:unhideWhenUsed/>
    <w:pPr>
      <w:ind w:left="283" w:right="0" w:firstLine="0"/>
      <w:spacing w:after="57"/>
    </w:pPr>
  </w:style>
  <w:style w:type="paragraph" w:styleId="864">
    <w:name w:val="toc 3"/>
    <w:basedOn w:val="873"/>
    <w:next w:val="873"/>
    <w:uiPriority w:val="39"/>
    <w:unhideWhenUsed/>
    <w:pPr>
      <w:ind w:left="567" w:right="0" w:firstLine="0"/>
      <w:spacing w:after="57"/>
    </w:pPr>
  </w:style>
  <w:style w:type="paragraph" w:styleId="865">
    <w:name w:val="toc 4"/>
    <w:basedOn w:val="873"/>
    <w:next w:val="873"/>
    <w:uiPriority w:val="39"/>
    <w:unhideWhenUsed/>
    <w:pPr>
      <w:ind w:left="850" w:right="0" w:firstLine="0"/>
      <w:spacing w:after="57"/>
    </w:pPr>
  </w:style>
  <w:style w:type="paragraph" w:styleId="866">
    <w:name w:val="toc 5"/>
    <w:basedOn w:val="873"/>
    <w:next w:val="873"/>
    <w:uiPriority w:val="39"/>
    <w:unhideWhenUsed/>
    <w:pPr>
      <w:ind w:left="1134" w:right="0" w:firstLine="0"/>
      <w:spacing w:after="57"/>
    </w:pPr>
  </w:style>
  <w:style w:type="paragraph" w:styleId="867">
    <w:name w:val="toc 6"/>
    <w:basedOn w:val="873"/>
    <w:next w:val="873"/>
    <w:uiPriority w:val="39"/>
    <w:unhideWhenUsed/>
    <w:pPr>
      <w:ind w:left="1417" w:right="0" w:firstLine="0"/>
      <w:spacing w:after="57"/>
    </w:pPr>
  </w:style>
  <w:style w:type="paragraph" w:styleId="868">
    <w:name w:val="toc 7"/>
    <w:basedOn w:val="873"/>
    <w:next w:val="873"/>
    <w:uiPriority w:val="39"/>
    <w:unhideWhenUsed/>
    <w:pPr>
      <w:ind w:left="1701" w:right="0" w:firstLine="0"/>
      <w:spacing w:after="57"/>
    </w:pPr>
  </w:style>
  <w:style w:type="paragraph" w:styleId="869">
    <w:name w:val="toc 8"/>
    <w:basedOn w:val="873"/>
    <w:next w:val="873"/>
    <w:uiPriority w:val="39"/>
    <w:unhideWhenUsed/>
    <w:pPr>
      <w:ind w:left="1984" w:right="0" w:firstLine="0"/>
      <w:spacing w:after="57"/>
    </w:pPr>
  </w:style>
  <w:style w:type="paragraph" w:styleId="870">
    <w:name w:val="toc 9"/>
    <w:basedOn w:val="873"/>
    <w:next w:val="873"/>
    <w:uiPriority w:val="39"/>
    <w:unhideWhenUsed/>
    <w:pPr>
      <w:ind w:left="2268" w:right="0" w:firstLine="0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next w:val="873"/>
    <w:link w:val="873"/>
    <w:qFormat/>
    <w:rPr>
      <w:sz w:val="24"/>
      <w:szCs w:val="24"/>
      <w:lang w:val="ru-RU" w:eastAsia="ru-RU" w:bidi="ar-SA"/>
    </w:rPr>
  </w:style>
  <w:style w:type="paragraph" w:styleId="874">
    <w:name w:val="Заголовок 2"/>
    <w:basedOn w:val="873"/>
    <w:next w:val="873"/>
    <w:link w:val="873"/>
    <w:qFormat/>
    <w:pPr>
      <w:jc w:val="center"/>
      <w:keepNext/>
      <w:outlineLvl w:val="1"/>
    </w:pPr>
    <w:rPr>
      <w:sz w:val="36"/>
      <w:szCs w:val="20"/>
    </w:rPr>
  </w:style>
  <w:style w:type="paragraph" w:styleId="875">
    <w:name w:val="Заголовок 3"/>
    <w:basedOn w:val="873"/>
    <w:next w:val="873"/>
    <w:link w:val="873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6">
    <w:name w:val="Заголовок 4"/>
    <w:basedOn w:val="873"/>
    <w:next w:val="873"/>
    <w:link w:val="888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7">
    <w:name w:val="Основной шрифт абзаца"/>
    <w:next w:val="877"/>
    <w:link w:val="873"/>
    <w:uiPriority w:val="1"/>
    <w:unhideWhenUsed/>
  </w:style>
  <w:style w:type="table" w:styleId="878">
    <w:name w:val="Обычная таблица"/>
    <w:next w:val="878"/>
    <w:link w:val="873"/>
    <w:uiPriority w:val="99"/>
    <w:semiHidden/>
    <w:unhideWhenUsed/>
    <w:qFormat/>
    <w:tblPr/>
  </w:style>
  <w:style w:type="numbering" w:styleId="879">
    <w:name w:val="Нет списка"/>
    <w:next w:val="879"/>
    <w:link w:val="873"/>
    <w:uiPriority w:val="99"/>
    <w:semiHidden/>
    <w:unhideWhenUsed/>
  </w:style>
  <w:style w:type="table" w:styleId="880">
    <w:name w:val="Сетка таблицы"/>
    <w:basedOn w:val="878"/>
    <w:next w:val="880"/>
    <w:link w:val="873"/>
    <w:tblPr/>
  </w:style>
  <w:style w:type="paragraph" w:styleId="881">
    <w:name w:val="Основной текст"/>
    <w:basedOn w:val="873"/>
    <w:next w:val="881"/>
    <w:link w:val="889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82">
    <w:name w:val="Верхний колонтитул"/>
    <w:basedOn w:val="873"/>
    <w:next w:val="882"/>
    <w:link w:val="88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3">
    <w:name w:val="Номер страницы"/>
    <w:basedOn w:val="877"/>
    <w:next w:val="883"/>
    <w:link w:val="873"/>
  </w:style>
  <w:style w:type="paragraph" w:styleId="884">
    <w:name w:val="Нижний колонтитул"/>
    <w:basedOn w:val="873"/>
    <w:next w:val="884"/>
    <w:link w:val="873"/>
    <w:pPr>
      <w:tabs>
        <w:tab w:val="center" w:pos="4677" w:leader="none"/>
        <w:tab w:val="right" w:pos="9355" w:leader="none"/>
      </w:tabs>
    </w:pPr>
  </w:style>
  <w:style w:type="paragraph" w:styleId="885">
    <w:name w:val="Текст выноски"/>
    <w:basedOn w:val="873"/>
    <w:next w:val="885"/>
    <w:link w:val="886"/>
    <w:rPr>
      <w:rFonts w:ascii="Tahoma" w:hAnsi="Tahoma"/>
      <w:sz w:val="16"/>
      <w:szCs w:val="16"/>
      <w:lang w:val="en-US" w:eastAsia="en-US"/>
    </w:rPr>
  </w:style>
  <w:style w:type="character" w:styleId="886">
    <w:name w:val="Текст выноски Знак"/>
    <w:next w:val="886"/>
    <w:link w:val="885"/>
    <w:rPr>
      <w:rFonts w:ascii="Tahoma" w:hAnsi="Tahoma" w:cs="Tahoma"/>
      <w:sz w:val="16"/>
      <w:szCs w:val="16"/>
    </w:rPr>
  </w:style>
  <w:style w:type="character" w:styleId="887">
    <w:name w:val="Верхний колонтитул Знак"/>
    <w:next w:val="887"/>
    <w:link w:val="882"/>
    <w:uiPriority w:val="99"/>
    <w:rPr>
      <w:sz w:val="24"/>
      <w:szCs w:val="24"/>
    </w:rPr>
  </w:style>
  <w:style w:type="character" w:styleId="888">
    <w:name w:val="Заголовок 4 Знак"/>
    <w:next w:val="888"/>
    <w:link w:val="876"/>
    <w:rPr>
      <w:b/>
      <w:bCs/>
      <w:sz w:val="28"/>
      <w:szCs w:val="28"/>
    </w:rPr>
  </w:style>
  <w:style w:type="character" w:styleId="889">
    <w:name w:val="Основной текст Знак"/>
    <w:next w:val="889"/>
    <w:link w:val="881"/>
    <w:rPr>
      <w:sz w:val="24"/>
    </w:rPr>
  </w:style>
  <w:style w:type="character" w:styleId="890">
    <w:name w:val="fontstyle01"/>
    <w:next w:val="890"/>
    <w:link w:val="873"/>
    <w:rPr>
      <w:rFonts w:ascii="TimesNewRomanPSMT" w:hAnsi="TimesNewRomanPSMT"/>
      <w:color w:val="000000"/>
      <w:sz w:val="20"/>
      <w:szCs w:val="20"/>
    </w:rPr>
  </w:style>
  <w:style w:type="character" w:styleId="891" w:default="1">
    <w:name w:val="Default Paragraph Font"/>
    <w:uiPriority w:val="1"/>
    <w:semiHidden/>
    <w:unhideWhenUsed/>
  </w:style>
  <w:style w:type="numbering" w:styleId="892" w:default="1">
    <w:name w:val="No List"/>
    <w:uiPriority w:val="99"/>
    <w:semiHidden/>
    <w:unhideWhenUsed/>
  </w:style>
  <w:style w:type="table" w:styleId="89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KUMI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bestaeva</cp:lastModifiedBy>
  <cp:revision>20</cp:revision>
  <dcterms:created xsi:type="dcterms:W3CDTF">2024-05-03T00:25:00Z</dcterms:created>
  <dcterms:modified xsi:type="dcterms:W3CDTF">2026-04-28T02:29:51Z</dcterms:modified>
  <cp:version>983040</cp:version>
</cp:coreProperties>
</file>